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6BC1F" w14:textId="77777777" w:rsidR="009F761C" w:rsidRDefault="009F761C" w:rsidP="009F761C">
      <w:pPr>
        <w:spacing w:after="120" w:line="360" w:lineRule="auto"/>
        <w:jc w:val="center"/>
        <w:rPr>
          <w:rFonts w:ascii="Arial" w:hAnsi="Arial"/>
          <w:b/>
          <w:sz w:val="32"/>
          <w:szCs w:val="32"/>
          <w:lang w:val="en-US"/>
        </w:rPr>
      </w:pPr>
      <w:r>
        <w:rPr>
          <w:rFonts w:ascii="Arial" w:hAnsi="Arial"/>
          <w:b/>
          <w:sz w:val="32"/>
          <w:szCs w:val="32"/>
        </w:rPr>
        <w:t>DAFTAR PUSTAKA</w:t>
      </w:r>
    </w:p>
    <w:p w14:paraId="6898568E" w14:textId="7F522674" w:rsidR="009F761C" w:rsidRDefault="009F761C" w:rsidP="009F761C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023AB7C" w14:textId="3A25ED43" w:rsidR="002304D9" w:rsidRDefault="007E2557" w:rsidP="002304D9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93B">
        <w:rPr>
          <w:rFonts w:ascii="Arial" w:hAnsi="Arial" w:cs="Arial"/>
          <w:sz w:val="24"/>
          <w:szCs w:val="24"/>
        </w:rPr>
        <w:t>Asfarina, Sharwanda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02793B">
        <w:rPr>
          <w:rFonts w:ascii="Arial" w:hAnsi="Arial" w:cs="Arial"/>
          <w:sz w:val="24"/>
          <w:szCs w:val="24"/>
        </w:rPr>
        <w:t xml:space="preserve"> (2014)</w:t>
      </w:r>
      <w:r>
        <w:rPr>
          <w:rFonts w:ascii="Arial" w:hAnsi="Arial" w:cs="Arial"/>
          <w:sz w:val="24"/>
          <w:szCs w:val="24"/>
        </w:rPr>
        <w:t>.</w:t>
      </w:r>
      <w:r w:rsidRPr="007E2557">
        <w:rPr>
          <w:rFonts w:ascii="Arial" w:hAnsi="Arial" w:cs="Arial"/>
          <w:sz w:val="24"/>
          <w:szCs w:val="24"/>
        </w:rPr>
        <w:t xml:space="preserve"> </w:t>
      </w:r>
      <w:r w:rsidRPr="00EA2C44">
        <w:rPr>
          <w:rFonts w:ascii="Arial" w:hAnsi="Arial" w:cs="Arial"/>
          <w:i/>
          <w:sz w:val="24"/>
          <w:szCs w:val="24"/>
        </w:rPr>
        <w:t>Analisis Struktur  Penahan Tanah Terhadap Beban Lateral (Studi Kasus Puri Matahari Tower)</w:t>
      </w:r>
      <w:r w:rsidRPr="00EA2C44">
        <w:rPr>
          <w:rFonts w:ascii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Jakarta</w:t>
      </w:r>
      <w:r w:rsidR="002304D9">
        <w:rPr>
          <w:rFonts w:ascii="Arial" w:hAnsi="Arial" w:cs="Arial"/>
          <w:sz w:val="24"/>
          <w:szCs w:val="24"/>
        </w:rPr>
        <w:t xml:space="preserve"> : Sekolah Tinggi Teknik – PLN. </w:t>
      </w:r>
    </w:p>
    <w:p w14:paraId="1AC59521" w14:textId="77777777" w:rsidR="00EA2C44" w:rsidRDefault="00EA2C44" w:rsidP="00EA2C44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  <w:r w:rsidRPr="00BD440C">
        <w:rPr>
          <w:rFonts w:ascii="Arial" w:hAnsi="Arial" w:cs="Arial"/>
        </w:rPr>
        <w:t xml:space="preserve">Braja M. Das, </w:t>
      </w:r>
      <w:r w:rsidRPr="00BD440C">
        <w:rPr>
          <w:rFonts w:ascii="Arial" w:hAnsi="Arial" w:cs="Arial"/>
          <w:i/>
          <w:iCs/>
        </w:rPr>
        <w:t xml:space="preserve">Introduction to Geotechnical Engineering </w:t>
      </w:r>
      <w:r w:rsidRPr="00BD440C">
        <w:rPr>
          <w:rFonts w:ascii="Arial" w:hAnsi="Arial" w:cs="Arial"/>
        </w:rPr>
        <w:t>(</w:t>
      </w:r>
      <w:r w:rsidRPr="00BD440C">
        <w:rPr>
          <w:rFonts w:ascii="Arial" w:hAnsi="Arial" w:cs="Arial"/>
          <w:i/>
          <w:iCs/>
        </w:rPr>
        <w:t xml:space="preserve">International Student </w:t>
      </w:r>
    </w:p>
    <w:p w14:paraId="067A3EBD" w14:textId="21840E3C" w:rsidR="00EA2C44" w:rsidRDefault="00EA2C44" w:rsidP="00EA2C44">
      <w:pPr>
        <w:pStyle w:val="Default"/>
        <w:spacing w:line="360" w:lineRule="auto"/>
        <w:ind w:firstLine="720"/>
        <w:jc w:val="both"/>
        <w:rPr>
          <w:rFonts w:ascii="Arial" w:hAnsi="Arial" w:cs="Arial"/>
        </w:rPr>
      </w:pPr>
      <w:r w:rsidRPr="00BD440C">
        <w:rPr>
          <w:rFonts w:ascii="Arial" w:hAnsi="Arial" w:cs="Arial"/>
          <w:i/>
          <w:iCs/>
        </w:rPr>
        <w:t>Edition</w:t>
      </w:r>
      <w:r w:rsidRPr="00BD440C">
        <w:rPr>
          <w:rFonts w:ascii="Arial" w:hAnsi="Arial" w:cs="Arial"/>
        </w:rPr>
        <w:t>). Thomson Learning, Toronto, 2008.</w:t>
      </w:r>
    </w:p>
    <w:p w14:paraId="1D41B58C" w14:textId="77777777" w:rsidR="007E2557" w:rsidRDefault="007E2557" w:rsidP="007E2557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793B">
        <w:rPr>
          <w:rFonts w:ascii="Arial" w:hAnsi="Arial" w:cs="Arial"/>
          <w:sz w:val="24"/>
          <w:szCs w:val="24"/>
        </w:rPr>
        <w:t>Damanik</w:t>
      </w:r>
      <w:r>
        <w:rPr>
          <w:rFonts w:ascii="Arial" w:hAnsi="Arial" w:cs="Arial"/>
          <w:sz w:val="24"/>
          <w:szCs w:val="24"/>
        </w:rPr>
        <w:t>, Wendy Frayoga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(2016).</w:t>
      </w:r>
      <w:r w:rsidRPr="0002793B">
        <w:rPr>
          <w:rFonts w:ascii="Arial" w:hAnsi="Arial" w:cs="Arial"/>
          <w:sz w:val="24"/>
          <w:szCs w:val="24"/>
        </w:rPr>
        <w:t xml:space="preserve"> </w:t>
      </w:r>
      <w:r w:rsidRPr="00EA2C44">
        <w:rPr>
          <w:rFonts w:ascii="Arial" w:hAnsi="Arial" w:cs="Arial"/>
          <w:i/>
          <w:sz w:val="24"/>
          <w:szCs w:val="24"/>
        </w:rPr>
        <w:t>Analisis Perbaikan Pergeseran Dinding Contiguous Bored Pile Dengan Permodelan Plaxis (Studi Kasus Proyek Ciputra International Phase 1)</w:t>
      </w:r>
      <w:r>
        <w:rPr>
          <w:rFonts w:ascii="Arial" w:hAnsi="Arial" w:cs="Arial"/>
          <w:sz w:val="24"/>
          <w:szCs w:val="24"/>
          <w:lang w:val="en-US"/>
        </w:rPr>
        <w:t xml:space="preserve">. Jakarta : </w:t>
      </w:r>
      <w:r>
        <w:rPr>
          <w:rFonts w:ascii="Arial" w:hAnsi="Arial" w:cs="Arial"/>
          <w:sz w:val="24"/>
          <w:szCs w:val="24"/>
        </w:rPr>
        <w:t xml:space="preserve">Sekolah Tinggi Teknik – PLN. </w:t>
      </w:r>
    </w:p>
    <w:p w14:paraId="3A409D73" w14:textId="1DFCECA3" w:rsidR="00C84F6A" w:rsidRDefault="00EA2C44" w:rsidP="00C84F6A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EA2C44">
        <w:rPr>
          <w:rFonts w:ascii="Arial" w:hAnsi="Arial" w:cs="Arial"/>
          <w:sz w:val="24"/>
          <w:szCs w:val="24"/>
        </w:rPr>
        <w:t>Lakada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EA2C44">
        <w:rPr>
          <w:rFonts w:ascii="Arial" w:hAnsi="Arial" w:cs="Arial"/>
          <w:sz w:val="24"/>
          <w:szCs w:val="24"/>
          <w:lang w:val="en-US"/>
        </w:rPr>
        <w:t>Christian Robbynson</w:t>
      </w:r>
      <w:r>
        <w:rPr>
          <w:rFonts w:ascii="Arial" w:hAnsi="Arial" w:cs="Arial"/>
          <w:sz w:val="24"/>
          <w:szCs w:val="24"/>
          <w:lang w:val="en-US"/>
        </w:rPr>
        <w:t xml:space="preserve">. (2015). </w:t>
      </w:r>
      <w:r w:rsidR="00C84F6A" w:rsidRPr="00C84F6A">
        <w:rPr>
          <w:rFonts w:ascii="Arial" w:hAnsi="Arial" w:cs="Arial"/>
          <w:i/>
          <w:sz w:val="24"/>
          <w:szCs w:val="24"/>
          <w:lang w:val="en-US"/>
        </w:rPr>
        <w:t>Tinjauan Perencanaan Dan Metode Pelaksanaan Dinding Penahan Tanah Pada Proyek Pembangunan Hotel Ibis Manado</w:t>
      </w:r>
      <w:r w:rsidR="00C84F6A">
        <w:rPr>
          <w:rFonts w:ascii="Arial" w:hAnsi="Arial" w:cs="Arial"/>
          <w:i/>
          <w:sz w:val="24"/>
          <w:szCs w:val="24"/>
          <w:lang w:val="en-US"/>
        </w:rPr>
        <w:t>.</w:t>
      </w:r>
      <w:r w:rsidR="00C84F6A">
        <w:rPr>
          <w:rFonts w:ascii="Arial" w:hAnsi="Arial" w:cs="Arial"/>
          <w:sz w:val="24"/>
          <w:szCs w:val="24"/>
          <w:lang w:val="en-US"/>
        </w:rPr>
        <w:t xml:space="preserve"> Manado : Politeknik Negeri Manado.</w:t>
      </w:r>
    </w:p>
    <w:p w14:paraId="4837B668" w14:textId="35BC6896" w:rsidR="00B93547" w:rsidRDefault="00B93547" w:rsidP="006C5F30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Suwarno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(2007). </w:t>
      </w:r>
      <w:r w:rsidRPr="00EA2C44">
        <w:rPr>
          <w:rFonts w:ascii="Arial" w:hAnsi="Arial" w:cs="Arial"/>
          <w:i/>
          <w:sz w:val="24"/>
          <w:szCs w:val="24"/>
        </w:rPr>
        <w:t>Perencanaan Ulang Basement Gedung Hi-Tech Centre Surabaya Dengan Dinding Penahan Tanah Model Modified Diaphragm Wall Dan Pondasi Utama Bell-Shaped Bored Pile</w:t>
      </w:r>
      <w:r>
        <w:rPr>
          <w:rFonts w:ascii="Arial" w:hAnsi="Arial" w:cs="Arial"/>
          <w:sz w:val="24"/>
          <w:szCs w:val="24"/>
          <w:lang w:val="en-US"/>
        </w:rPr>
        <w:t>. Surabaya</w:t>
      </w:r>
      <w:r w:rsidR="00EA2C44">
        <w:rPr>
          <w:rFonts w:ascii="Arial" w:hAnsi="Arial" w:cs="Arial"/>
          <w:sz w:val="24"/>
          <w:szCs w:val="24"/>
          <w:lang w:val="en-US"/>
        </w:rPr>
        <w:t>.</w:t>
      </w:r>
    </w:p>
    <w:p w14:paraId="44261B1D" w14:textId="47BD24BE" w:rsidR="00C84F6A" w:rsidRDefault="00C84F6A" w:rsidP="00C84F6A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Syah, Madian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(2015).</w:t>
      </w:r>
      <w:r w:rsidRPr="0002793B">
        <w:t xml:space="preserve"> </w:t>
      </w:r>
      <w:r w:rsidRPr="00EA2C44">
        <w:rPr>
          <w:rFonts w:ascii="Arial" w:hAnsi="Arial" w:cs="Arial"/>
          <w:i/>
          <w:sz w:val="24"/>
          <w:szCs w:val="24"/>
        </w:rPr>
        <w:t>Evaluasi Perencanaan Secant Pile Sebagai Dinding Penahan Tanah Pada Basement  Gedung Hotel Mercure Lamping  Jl. Raden Intan, Bandar Lampung</w:t>
      </w:r>
      <w:r>
        <w:rPr>
          <w:rFonts w:ascii="Arial" w:hAnsi="Arial" w:cs="Arial"/>
          <w:sz w:val="24"/>
          <w:szCs w:val="24"/>
          <w:lang w:val="en-US"/>
        </w:rPr>
        <w:t>. Lampung : Universitas Lampung.</w:t>
      </w:r>
    </w:p>
    <w:p w14:paraId="5C048DAF" w14:textId="74EE65DE" w:rsidR="00EA2C44" w:rsidRDefault="00EA2C44" w:rsidP="006C5F30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EA2C44">
        <w:rPr>
          <w:rFonts w:ascii="Arial" w:hAnsi="Arial" w:cs="Arial"/>
          <w:sz w:val="24"/>
          <w:szCs w:val="24"/>
          <w:lang w:val="en-US"/>
        </w:rPr>
        <w:t>Wiswara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EA2C44">
        <w:rPr>
          <w:rFonts w:ascii="Arial" w:hAnsi="Arial" w:cs="Arial"/>
          <w:sz w:val="24"/>
          <w:szCs w:val="24"/>
          <w:lang w:val="en-US"/>
        </w:rPr>
        <w:t>Nyoman</w:t>
      </w:r>
      <w:r>
        <w:rPr>
          <w:rFonts w:ascii="Arial" w:hAnsi="Arial" w:cs="Arial"/>
          <w:sz w:val="24"/>
          <w:szCs w:val="24"/>
          <w:lang w:val="en-US"/>
        </w:rPr>
        <w:t xml:space="preserve">. (2012). </w:t>
      </w:r>
      <w:r w:rsidRPr="00EA2C44">
        <w:rPr>
          <w:rFonts w:ascii="Arial" w:hAnsi="Arial" w:cs="Arial"/>
          <w:i/>
          <w:sz w:val="24"/>
          <w:szCs w:val="24"/>
          <w:lang w:val="en-US"/>
        </w:rPr>
        <w:t>Analisa Kedalaman Maksimum Dinding Penahan Tanah Tanpa Adanya Perkuatan (Support)</w:t>
      </w:r>
      <w:r>
        <w:rPr>
          <w:rFonts w:ascii="Arial" w:hAnsi="Arial" w:cs="Arial"/>
          <w:i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Jakarta : Universitas Trisakti.</w:t>
      </w:r>
    </w:p>
    <w:p w14:paraId="78C6EAAF" w14:textId="77777777" w:rsidR="00EA2C44" w:rsidRPr="00EA2C44" w:rsidRDefault="00EA2C44" w:rsidP="006C5F30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sectPr w:rsidR="00EA2C44" w:rsidRPr="00EA2C44" w:rsidSect="009F7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0B67" w14:textId="77777777" w:rsidR="007C4F1C" w:rsidRDefault="007C4F1C" w:rsidP="000D2214">
      <w:pPr>
        <w:spacing w:after="0" w:line="240" w:lineRule="auto"/>
      </w:pPr>
      <w:r>
        <w:separator/>
      </w:r>
    </w:p>
  </w:endnote>
  <w:endnote w:type="continuationSeparator" w:id="0">
    <w:p w14:paraId="6A547B7B" w14:textId="77777777" w:rsidR="007C4F1C" w:rsidRDefault="007C4F1C" w:rsidP="000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83B9" w14:textId="77777777" w:rsidR="00C13AB3" w:rsidRDefault="00C13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126242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0765F" w14:textId="2E8F0C67" w:rsidR="000D2214" w:rsidRPr="00C22D4A" w:rsidRDefault="00C13AB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  <w:lang w:val="en-US"/>
          </w:rPr>
          <w:t>77</w:t>
        </w:r>
      </w:p>
      <w:bookmarkStart w:id="0" w:name="_GoBack" w:displacedByCustomXml="next"/>
      <w:bookmarkEnd w:id="0" w:displacedByCustomXml="next"/>
    </w:sdtContent>
  </w:sdt>
  <w:p w14:paraId="6D9A42D8" w14:textId="77777777" w:rsidR="000D2214" w:rsidRPr="0098566D" w:rsidRDefault="000D221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F9E8" w14:textId="77777777" w:rsidR="00C13AB3" w:rsidRDefault="00C13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F581" w14:textId="77777777" w:rsidR="007C4F1C" w:rsidRDefault="007C4F1C" w:rsidP="000D2214">
      <w:pPr>
        <w:spacing w:after="0" w:line="240" w:lineRule="auto"/>
      </w:pPr>
      <w:r>
        <w:separator/>
      </w:r>
    </w:p>
  </w:footnote>
  <w:footnote w:type="continuationSeparator" w:id="0">
    <w:p w14:paraId="31D985E5" w14:textId="77777777" w:rsidR="007C4F1C" w:rsidRDefault="007C4F1C" w:rsidP="000D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B5A54" w14:textId="77777777" w:rsidR="00C13AB3" w:rsidRDefault="00C13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621AB" w14:textId="77777777" w:rsidR="00C13AB3" w:rsidRDefault="00C13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4D15" w14:textId="77777777" w:rsidR="00C13AB3" w:rsidRDefault="00C13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AB"/>
    <w:rsid w:val="00022F03"/>
    <w:rsid w:val="000D2214"/>
    <w:rsid w:val="002304D9"/>
    <w:rsid w:val="004C4248"/>
    <w:rsid w:val="00604A61"/>
    <w:rsid w:val="00634C16"/>
    <w:rsid w:val="00670796"/>
    <w:rsid w:val="006C5F30"/>
    <w:rsid w:val="007C4F1C"/>
    <w:rsid w:val="007E2557"/>
    <w:rsid w:val="008C277C"/>
    <w:rsid w:val="0098566D"/>
    <w:rsid w:val="009F761C"/>
    <w:rsid w:val="00A63AB4"/>
    <w:rsid w:val="00AA4656"/>
    <w:rsid w:val="00AF4C15"/>
    <w:rsid w:val="00B807DE"/>
    <w:rsid w:val="00B93547"/>
    <w:rsid w:val="00BF63AB"/>
    <w:rsid w:val="00C13AB3"/>
    <w:rsid w:val="00C22D4A"/>
    <w:rsid w:val="00C84F6A"/>
    <w:rsid w:val="00CB1123"/>
    <w:rsid w:val="00CC29D2"/>
    <w:rsid w:val="00EA2C44"/>
    <w:rsid w:val="00E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22A4"/>
  <w15:chartTrackingRefBased/>
  <w15:docId w15:val="{FD8565E1-5F1C-4994-AE2E-B55F5BDF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1C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48"/>
    <w:rPr>
      <w:rFonts w:ascii="Segoe UI" w:eastAsiaTheme="minorEastAsia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14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14"/>
    <w:rPr>
      <w:rFonts w:eastAsiaTheme="minorEastAsia"/>
      <w:lang w:eastAsia="id-ID"/>
    </w:rPr>
  </w:style>
  <w:style w:type="paragraph" w:customStyle="1" w:styleId="Default">
    <w:name w:val="Default"/>
    <w:rsid w:val="00EA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Donny Prasetya</cp:lastModifiedBy>
  <cp:revision>6</cp:revision>
  <cp:lastPrinted>2018-08-11T04:12:00Z</cp:lastPrinted>
  <dcterms:created xsi:type="dcterms:W3CDTF">2018-05-05T04:37:00Z</dcterms:created>
  <dcterms:modified xsi:type="dcterms:W3CDTF">2018-09-05T14:48:00Z</dcterms:modified>
</cp:coreProperties>
</file>